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1E1C3">
      <w:pPr>
        <w:jc w:val="center"/>
        <w:rPr>
          <w:rFonts w:ascii="Monotype Corsiva" w:hAnsi="Monotype Corsiva"/>
          <w:b/>
          <w:sz w:val="32"/>
          <w:szCs w:val="32"/>
        </w:rPr>
      </w:pPr>
    </w:p>
    <w:tbl>
      <w:tblPr>
        <w:tblStyle w:val="4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1"/>
      </w:tblGrid>
      <w:tr w14:paraId="0E81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531" w:type="dxa"/>
          </w:tcPr>
          <w:p w14:paraId="19273FF1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3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81" w:type="dxa"/>
          </w:tcPr>
          <w:p w14:paraId="1DFB5552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7A1E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 w14:paraId="20C953C8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课题批准号</w:t>
            </w:r>
          </w:p>
        </w:tc>
        <w:tc>
          <w:tcPr>
            <w:tcW w:w="1581" w:type="dxa"/>
          </w:tcPr>
          <w:p w14:paraId="54452E9A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2E35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 w14:paraId="15EC6C9D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归口管理部门</w:t>
            </w:r>
          </w:p>
        </w:tc>
        <w:tc>
          <w:tcPr>
            <w:tcW w:w="1581" w:type="dxa"/>
          </w:tcPr>
          <w:p w14:paraId="00A113EB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研究院办公室</w:t>
            </w:r>
          </w:p>
        </w:tc>
      </w:tr>
    </w:tbl>
    <w:p w14:paraId="692A20AE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332EDE42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72FB9FEC">
      <w:pPr>
        <w:jc w:val="center"/>
        <w:rPr>
          <w:b/>
          <w:sz w:val="44"/>
        </w:rPr>
      </w:pPr>
    </w:p>
    <w:p w14:paraId="4B080B09">
      <w:pPr>
        <w:jc w:val="center"/>
        <w:rPr>
          <w:b/>
          <w:sz w:val="44"/>
        </w:rPr>
      </w:pPr>
    </w:p>
    <w:p w14:paraId="3D96F60D">
      <w:pPr>
        <w:spacing w:afterLines="100"/>
        <w:ind w:left="-199" w:leftChars="-95" w:firstLine="0" w:firstLineChars="0"/>
        <w:jc w:val="center"/>
        <w:outlineLvl w:val="0"/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pacing w:val="-6"/>
          <w:sz w:val="48"/>
          <w:szCs w:val="48"/>
        </w:rPr>
        <w:t>中国教育装备行业协会</w:t>
      </w:r>
      <w:r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  <w:t>教育装备科研课题</w:t>
      </w:r>
    </w:p>
    <w:p w14:paraId="14BE27DB"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开题报告</w:t>
      </w:r>
    </w:p>
    <w:p w14:paraId="319AAC03">
      <w:pPr>
        <w:jc w:val="center"/>
        <w:rPr>
          <w:b/>
          <w:sz w:val="44"/>
        </w:rPr>
      </w:pPr>
    </w:p>
    <w:p w14:paraId="313F418A">
      <w:pPr>
        <w:jc w:val="center"/>
        <w:rPr>
          <w:b/>
          <w:sz w:val="44"/>
        </w:rPr>
      </w:pPr>
    </w:p>
    <w:p w14:paraId="1D24E3D5">
      <w:pPr>
        <w:jc w:val="center"/>
        <w:rPr>
          <w:b/>
          <w:sz w:val="44"/>
        </w:rPr>
      </w:pPr>
    </w:p>
    <w:p w14:paraId="659773E1">
      <w:pPr>
        <w:jc w:val="center"/>
        <w:rPr>
          <w:b/>
          <w:sz w:val="44"/>
        </w:rPr>
      </w:pPr>
    </w:p>
    <w:p w14:paraId="037E223D">
      <w:pPr>
        <w:spacing w:line="800" w:lineRule="exact"/>
        <w:ind w:firstLine="640" w:firstLineChars="200"/>
        <w:outlineLvl w:val="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12293D0A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课题经费：</w:t>
      </w:r>
      <w:r>
        <w:rPr>
          <w:rFonts w:hint="eastAsia" w:ascii="宋体" w:hAnsi="宋体"/>
          <w:sz w:val="32"/>
          <w:u w:val="single"/>
        </w:rPr>
        <w:t xml:space="preserve">                </w:t>
      </w:r>
      <w:r>
        <w:rPr>
          <w:rFonts w:hint="eastAsia" w:ascii="宋体" w:hAnsi="宋体"/>
          <w:sz w:val="32"/>
        </w:rPr>
        <w:t>执行年限：</w:t>
      </w:r>
      <w:r>
        <w:rPr>
          <w:rFonts w:hint="eastAsia" w:ascii="宋体" w:hAnsi="宋体"/>
          <w:sz w:val="32"/>
          <w:u w:val="single"/>
        </w:rPr>
        <w:t xml:space="preserve">            </w:t>
      </w:r>
    </w:p>
    <w:p w14:paraId="384217B7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负责人：  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2CE0F5F6">
      <w:pPr>
        <w:snapToGrid w:val="0"/>
        <w:spacing w:line="800" w:lineRule="exact"/>
        <w:ind w:firstLine="640" w:firstLineChars="2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45DB1853">
      <w:pPr>
        <w:spacing w:line="800" w:lineRule="exact"/>
        <w:ind w:right="55" w:rightChars="26" w:firstLine="640" w:firstLineChars="200"/>
        <w:outlineLvl w:val="0"/>
        <w:rPr>
          <w:rFonts w:eastAsia="仿宋_GB2312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</w:p>
    <w:p w14:paraId="67E39D34">
      <w:pPr>
        <w:jc w:val="center"/>
        <w:rPr>
          <w:rFonts w:ascii="黑体" w:hAnsi="黑体" w:eastAsia="黑体"/>
          <w:sz w:val="32"/>
        </w:rPr>
      </w:pPr>
    </w:p>
    <w:p w14:paraId="3C37F817"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中国教育装备行业协会教育装备研究院 制</w:t>
      </w:r>
    </w:p>
    <w:p w14:paraId="13647785"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br w:type="page"/>
      </w:r>
    </w:p>
    <w:p w14:paraId="08F207D0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  <w:bookmarkStart w:id="0" w:name="_GoBack"/>
    </w:p>
    <w:p w14:paraId="04A7657D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5CAB5ADB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5EB9386B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6F4C6951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5E1E1FE0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58B5029E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填  表  说  明</w:t>
      </w:r>
    </w:p>
    <w:p w14:paraId="65F57127">
      <w:pPr>
        <w:spacing w:line="380" w:lineRule="exact"/>
        <w:ind w:right="568"/>
        <w:jc w:val="center"/>
        <w:rPr>
          <w:rFonts w:hint="eastAsia" w:ascii="黑体" w:hAnsi="黑体" w:eastAsia="黑体" w:cs="黑体"/>
          <w:sz w:val="36"/>
        </w:rPr>
      </w:pPr>
    </w:p>
    <w:p w14:paraId="09D3FB68">
      <w:pPr>
        <w:spacing w:line="380" w:lineRule="exact"/>
        <w:ind w:left="525" w:right="568"/>
        <w:rPr>
          <w:rFonts w:hint="eastAsia" w:ascii="黑体" w:hAnsi="黑体" w:eastAsia="黑体" w:cs="黑体"/>
          <w:sz w:val="28"/>
          <w:szCs w:val="28"/>
        </w:rPr>
      </w:pPr>
    </w:p>
    <w:p w14:paraId="01A7C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开题报告会由课题依托单位负责组织实施，</w:t>
      </w:r>
      <w:r>
        <w:rPr>
          <w:rFonts w:hint="eastAsia" w:ascii="黑体" w:hAnsi="黑体" w:eastAsia="黑体" w:cs="黑体"/>
          <w:sz w:val="28"/>
          <w:szCs w:val="28"/>
        </w:rPr>
        <w:t>请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于会后</w:t>
      </w:r>
      <w:r>
        <w:rPr>
          <w:rFonts w:hint="eastAsia" w:ascii="黑体" w:hAnsi="黑体" w:eastAsia="黑体" w:cs="黑体"/>
          <w:sz w:val="28"/>
          <w:szCs w:val="28"/>
        </w:rPr>
        <w:t>如实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准确填写本表各项内容。</w:t>
      </w:r>
    </w:p>
    <w:p w14:paraId="79D8B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二、本表须经课题负责人所在单位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（科研管理部门）</w:t>
      </w:r>
      <w:r>
        <w:rPr>
          <w:rFonts w:hint="eastAsia" w:ascii="黑体" w:hAnsi="黑体" w:eastAsia="黑体" w:cs="黑体"/>
          <w:sz w:val="28"/>
          <w:szCs w:val="28"/>
        </w:rPr>
        <w:t>审核，签署明确意见，承担信誉保证并加盖公章后方可上报。</w:t>
      </w:r>
    </w:p>
    <w:p w14:paraId="7CE9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本表电子版同步上传至“教育装备研究课题平台”（网址：kt.ceiea.com）。</w:t>
      </w:r>
    </w:p>
    <w:p w14:paraId="31774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、若有不明问题，请与中国教育装备行业协会教育装备研究院办公室联系。</w:t>
      </w:r>
    </w:p>
    <w:p w14:paraId="441F7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41792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联系人：胡老师，010-59893179，13520609371（微信同号）</w:t>
      </w:r>
    </w:p>
    <w:p w14:paraId="4888D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1680" w:firstLineChars="6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王老师，</w:t>
      </w:r>
      <w:r>
        <w:rPr>
          <w:rFonts w:hint="eastAsia" w:ascii="黑体" w:hAnsi="黑体" w:eastAsia="黑体" w:cs="黑体"/>
          <w:sz w:val="28"/>
          <w:szCs w:val="28"/>
        </w:rPr>
        <w:t>010-59893209，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15810066122</w:t>
      </w:r>
      <w:r>
        <w:rPr>
          <w:rFonts w:hint="eastAsia" w:ascii="黑体" w:hAnsi="黑体" w:eastAsia="黑体" w:cs="黑体"/>
          <w:sz w:val="28"/>
          <w:szCs w:val="28"/>
        </w:rPr>
        <w:t>（微信同号）</w:t>
      </w:r>
    </w:p>
    <w:p w14:paraId="76CF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通讯地址：北京市海淀区文慧园北路10号中教仪301室，邮政编码：100082。</w:t>
      </w:r>
    </w:p>
    <w:p w14:paraId="411B5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6A0869AC">
      <w:pPr>
        <w:jc w:val="center"/>
        <w:rPr>
          <w:rFonts w:hint="eastAsia" w:ascii="黑体" w:hAnsi="黑体" w:eastAsia="黑体" w:cs="黑体"/>
          <w:sz w:val="32"/>
        </w:rPr>
      </w:pPr>
    </w:p>
    <w:bookmarkEnd w:id="0"/>
    <w:p w14:paraId="4FEFBC53">
      <w:pPr>
        <w:rPr>
          <w:b/>
          <w:sz w:val="44"/>
        </w:rPr>
      </w:pPr>
      <w:r>
        <w:rPr>
          <w:b/>
          <w:sz w:val="44"/>
        </w:rPr>
        <w:br w:type="page"/>
      </w:r>
    </w:p>
    <w:p w14:paraId="70C647A0">
      <w:pPr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开题报告</w:t>
      </w:r>
      <w:r>
        <w:rPr>
          <w:rFonts w:hint="eastAsia" w:ascii="黑体" w:hAnsi="黑体" w:eastAsia="黑体" w:cs="黑体"/>
          <w:b w:val="0"/>
          <w:bCs/>
          <w:sz w:val="24"/>
        </w:rPr>
        <w:t>提示：</w:t>
      </w:r>
    </w:p>
    <w:p w14:paraId="0CD3C39C">
      <w:pPr>
        <w:ind w:firstLine="470" w:firstLineChars="196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开题报告</w:t>
      </w:r>
      <w:r>
        <w:rPr>
          <w:rFonts w:hint="eastAsia" w:ascii="黑体" w:hAnsi="黑体" w:eastAsia="黑体" w:cs="黑体"/>
          <w:b w:val="0"/>
          <w:bCs/>
          <w:sz w:val="24"/>
        </w:rPr>
        <w:t>由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课题依托</w:t>
      </w:r>
      <w:r>
        <w:rPr>
          <w:rFonts w:hint="eastAsia" w:ascii="黑体" w:hAnsi="黑体" w:eastAsia="黑体" w:cs="黑体"/>
          <w:b w:val="0"/>
          <w:bCs/>
          <w:sz w:val="24"/>
        </w:rPr>
        <w:t>单位科研管理部门负责组织实施，并尽可能向社会开放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一般应包括综述、关键技术、可行性分析、时间安排和参考文献目录等五个方面。</w:t>
      </w:r>
    </w:p>
    <w:p w14:paraId="42083EE1">
      <w:pPr>
        <w:rPr>
          <w:rFonts w:ascii="楷体_GB2312" w:eastAsia="楷体_GB2312"/>
          <w:b/>
          <w:sz w:val="24"/>
        </w:rPr>
      </w:pPr>
    </w:p>
    <w:p w14:paraId="368A4449"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一、</w:t>
      </w:r>
      <w:r>
        <w:rPr>
          <w:rFonts w:hint="eastAsia" w:eastAsia="黑体"/>
          <w:sz w:val="30"/>
          <w:lang w:val="en-US" w:eastAsia="zh-CN"/>
        </w:rPr>
        <w:t>开题</w:t>
      </w:r>
      <w:r>
        <w:rPr>
          <w:rFonts w:hint="eastAsia" w:eastAsia="黑体"/>
          <w:sz w:val="30"/>
        </w:rPr>
        <w:t>报告要点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B18D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44F9DEC7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开题报告要点：题目、内容、方法、组织、分工、进度、经费分配、预期成果等，要求具体明确、可操作（可加页）。</w:t>
            </w:r>
          </w:p>
          <w:p w14:paraId="2CF9952E">
            <w:pPr>
              <w:rPr>
                <w:rFonts w:ascii="楷体_GB2312" w:eastAsia="楷体_GB2312"/>
                <w:sz w:val="24"/>
              </w:rPr>
            </w:pPr>
          </w:p>
          <w:p w14:paraId="7290D70C">
            <w:pPr>
              <w:rPr>
                <w:rFonts w:ascii="楷体_GB2312" w:eastAsia="楷体_GB2312"/>
                <w:sz w:val="24"/>
              </w:rPr>
            </w:pPr>
          </w:p>
          <w:p w14:paraId="49703A7B">
            <w:pPr>
              <w:rPr>
                <w:rFonts w:ascii="楷体_GB2312" w:eastAsia="楷体_GB2312"/>
                <w:sz w:val="24"/>
              </w:rPr>
            </w:pPr>
          </w:p>
          <w:p w14:paraId="0D780321">
            <w:pPr>
              <w:rPr>
                <w:rFonts w:ascii="楷体_GB2312" w:eastAsia="楷体_GB2312"/>
                <w:sz w:val="24"/>
              </w:rPr>
            </w:pPr>
          </w:p>
          <w:p w14:paraId="6EB9417A">
            <w:pPr>
              <w:rPr>
                <w:rFonts w:ascii="楷体_GB2312" w:eastAsia="楷体_GB2312"/>
                <w:sz w:val="24"/>
              </w:rPr>
            </w:pPr>
          </w:p>
          <w:p w14:paraId="6F63DB37">
            <w:pPr>
              <w:rPr>
                <w:rFonts w:ascii="楷体_GB2312" w:eastAsia="楷体_GB2312"/>
                <w:sz w:val="24"/>
              </w:rPr>
            </w:pPr>
          </w:p>
          <w:p w14:paraId="1A58ABCA">
            <w:pPr>
              <w:rPr>
                <w:rFonts w:ascii="楷体_GB2312" w:eastAsia="楷体_GB2312"/>
                <w:sz w:val="24"/>
              </w:rPr>
            </w:pPr>
          </w:p>
          <w:p w14:paraId="6114769B">
            <w:pPr>
              <w:rPr>
                <w:rFonts w:ascii="楷体_GB2312" w:eastAsia="楷体_GB2312"/>
                <w:sz w:val="24"/>
              </w:rPr>
            </w:pPr>
          </w:p>
          <w:p w14:paraId="6CEFEFE5">
            <w:pPr>
              <w:rPr>
                <w:rFonts w:ascii="楷体_GB2312" w:eastAsia="楷体_GB2312"/>
                <w:sz w:val="24"/>
              </w:rPr>
            </w:pPr>
          </w:p>
          <w:p w14:paraId="2D11BC26">
            <w:pPr>
              <w:rPr>
                <w:rFonts w:ascii="楷体_GB2312" w:eastAsia="楷体_GB2312"/>
                <w:sz w:val="24"/>
              </w:rPr>
            </w:pPr>
          </w:p>
          <w:p w14:paraId="1B571146">
            <w:pPr>
              <w:rPr>
                <w:rFonts w:ascii="楷体_GB2312" w:eastAsia="楷体_GB2312"/>
                <w:sz w:val="24"/>
              </w:rPr>
            </w:pPr>
          </w:p>
          <w:p w14:paraId="0445FEC7">
            <w:pPr>
              <w:rPr>
                <w:rFonts w:ascii="楷体_GB2312" w:eastAsia="楷体_GB2312"/>
                <w:sz w:val="24"/>
              </w:rPr>
            </w:pPr>
          </w:p>
          <w:p w14:paraId="21489E2B">
            <w:pPr>
              <w:rPr>
                <w:rFonts w:ascii="楷体_GB2312" w:eastAsia="楷体_GB2312"/>
                <w:sz w:val="24"/>
              </w:rPr>
            </w:pPr>
          </w:p>
          <w:p w14:paraId="337C74CF">
            <w:pPr>
              <w:rPr>
                <w:rFonts w:ascii="楷体_GB2312" w:eastAsia="楷体_GB2312"/>
                <w:sz w:val="24"/>
              </w:rPr>
            </w:pPr>
          </w:p>
          <w:p w14:paraId="2F23ECA9">
            <w:pPr>
              <w:rPr>
                <w:rFonts w:ascii="楷体_GB2312" w:eastAsia="楷体_GB2312"/>
                <w:sz w:val="24"/>
              </w:rPr>
            </w:pPr>
          </w:p>
          <w:p w14:paraId="1D36D7F8">
            <w:pPr>
              <w:rPr>
                <w:rFonts w:ascii="楷体_GB2312" w:eastAsia="楷体_GB2312"/>
                <w:sz w:val="24"/>
              </w:rPr>
            </w:pPr>
          </w:p>
          <w:p w14:paraId="42A427E8">
            <w:pPr>
              <w:rPr>
                <w:rFonts w:ascii="楷体_GB2312" w:eastAsia="楷体_GB2312"/>
                <w:sz w:val="24"/>
              </w:rPr>
            </w:pPr>
          </w:p>
          <w:p w14:paraId="3C70AA4B">
            <w:pPr>
              <w:rPr>
                <w:rFonts w:ascii="楷体_GB2312" w:eastAsia="楷体_GB2312"/>
                <w:sz w:val="24"/>
              </w:rPr>
            </w:pPr>
          </w:p>
          <w:p w14:paraId="420DD4E1">
            <w:pPr>
              <w:rPr>
                <w:rFonts w:ascii="楷体_GB2312" w:eastAsia="楷体_GB2312"/>
                <w:sz w:val="24"/>
              </w:rPr>
            </w:pPr>
          </w:p>
          <w:p w14:paraId="28D9E541">
            <w:pPr>
              <w:rPr>
                <w:rFonts w:ascii="楷体_GB2312" w:eastAsia="楷体_GB2312"/>
                <w:sz w:val="24"/>
              </w:rPr>
            </w:pPr>
          </w:p>
          <w:p w14:paraId="450198D4">
            <w:pPr>
              <w:rPr>
                <w:rFonts w:ascii="楷体_GB2312" w:eastAsia="楷体_GB2312"/>
                <w:sz w:val="24"/>
              </w:rPr>
            </w:pPr>
          </w:p>
          <w:p w14:paraId="04FCA693">
            <w:pPr>
              <w:rPr>
                <w:rFonts w:ascii="楷体_GB2312" w:eastAsia="楷体_GB2312"/>
                <w:sz w:val="24"/>
              </w:rPr>
            </w:pPr>
          </w:p>
          <w:p w14:paraId="5A89F62A">
            <w:pPr>
              <w:rPr>
                <w:rFonts w:ascii="楷体_GB2312" w:eastAsia="楷体_GB2312"/>
                <w:sz w:val="24"/>
              </w:rPr>
            </w:pPr>
          </w:p>
          <w:p w14:paraId="3B09BDA5">
            <w:pPr>
              <w:rPr>
                <w:rFonts w:hint="eastAsia" w:ascii="楷体_GB2312" w:eastAsia="楷体_GB2312"/>
                <w:sz w:val="24"/>
              </w:rPr>
            </w:pPr>
          </w:p>
          <w:p w14:paraId="34CC3D81">
            <w:pPr>
              <w:rPr>
                <w:rFonts w:ascii="楷体_GB2312" w:eastAsia="楷体_GB2312"/>
                <w:sz w:val="24"/>
              </w:rPr>
            </w:pPr>
          </w:p>
          <w:p w14:paraId="042641E4">
            <w:pPr>
              <w:rPr>
                <w:rFonts w:ascii="楷体_GB2312" w:eastAsia="楷体_GB2312"/>
                <w:sz w:val="24"/>
              </w:rPr>
            </w:pPr>
          </w:p>
          <w:p w14:paraId="330D6877">
            <w:pPr>
              <w:rPr>
                <w:rFonts w:ascii="楷体_GB2312" w:eastAsia="楷体_GB2312"/>
                <w:sz w:val="24"/>
              </w:rPr>
            </w:pPr>
          </w:p>
          <w:p w14:paraId="6B7871CD">
            <w:pPr>
              <w:rPr>
                <w:rFonts w:ascii="楷体_GB2312" w:eastAsia="楷体_GB2312"/>
                <w:sz w:val="24"/>
              </w:rPr>
            </w:pPr>
          </w:p>
          <w:p w14:paraId="1016915F">
            <w:pPr>
              <w:jc w:val="right"/>
              <w:rPr>
                <w:rFonts w:ascii="楷体_GB2312" w:eastAsia="楷体_GB2312"/>
                <w:sz w:val="24"/>
              </w:rPr>
            </w:pPr>
          </w:p>
          <w:p w14:paraId="6EF7D383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课题负责人签名</w:t>
            </w:r>
          </w:p>
          <w:p w14:paraId="1EDA8E4D">
            <w:pPr>
              <w:jc w:val="right"/>
              <w:rPr>
                <w:rFonts w:ascii="楷体_GB2312" w:eastAsia="楷体_GB2312"/>
                <w:sz w:val="24"/>
              </w:rPr>
            </w:pPr>
          </w:p>
          <w:p w14:paraId="1A1706DB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  月      日</w:t>
            </w:r>
          </w:p>
          <w:p w14:paraId="43434194">
            <w:pPr>
              <w:jc w:val="right"/>
              <w:rPr>
                <w:rFonts w:ascii="楷体_GB2312" w:eastAsia="楷体_GB2312"/>
                <w:sz w:val="24"/>
              </w:rPr>
            </w:pPr>
          </w:p>
          <w:p w14:paraId="4A7CABCC"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</w:tbl>
    <w:p w14:paraId="63C6BE9E"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</w:p>
    <w:p w14:paraId="47B6F560"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二、专家评议要点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01AE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6B63B28C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专家评议要点：侧重于对课题组汇报要点逐项进行可行性评估，并提出意见和建议。</w:t>
            </w:r>
          </w:p>
          <w:p w14:paraId="4C1D479A">
            <w:pPr>
              <w:rPr>
                <w:rFonts w:ascii="楷体_GB2312" w:eastAsia="楷体_GB2312"/>
                <w:sz w:val="24"/>
              </w:rPr>
            </w:pPr>
          </w:p>
          <w:p w14:paraId="2A1A9A63">
            <w:pPr>
              <w:rPr>
                <w:rFonts w:ascii="楷体_GB2312" w:eastAsia="楷体_GB2312"/>
                <w:sz w:val="24"/>
              </w:rPr>
            </w:pPr>
          </w:p>
          <w:p w14:paraId="7BD8C553">
            <w:pPr>
              <w:rPr>
                <w:rFonts w:ascii="楷体_GB2312" w:eastAsia="楷体_GB2312"/>
                <w:sz w:val="24"/>
              </w:rPr>
            </w:pPr>
          </w:p>
          <w:p w14:paraId="184F3574">
            <w:pPr>
              <w:rPr>
                <w:rFonts w:ascii="楷体_GB2312" w:eastAsia="楷体_GB2312"/>
                <w:sz w:val="24"/>
              </w:rPr>
            </w:pPr>
          </w:p>
          <w:p w14:paraId="469548A5">
            <w:pPr>
              <w:rPr>
                <w:rFonts w:ascii="楷体_GB2312" w:eastAsia="楷体_GB2312"/>
                <w:sz w:val="24"/>
              </w:rPr>
            </w:pPr>
          </w:p>
          <w:p w14:paraId="1DFB8A13">
            <w:pPr>
              <w:rPr>
                <w:rFonts w:ascii="楷体_GB2312" w:eastAsia="楷体_GB2312"/>
                <w:sz w:val="24"/>
              </w:rPr>
            </w:pPr>
          </w:p>
          <w:p w14:paraId="2893F8E6">
            <w:pPr>
              <w:rPr>
                <w:rFonts w:ascii="楷体_GB2312" w:eastAsia="楷体_GB2312"/>
                <w:sz w:val="24"/>
              </w:rPr>
            </w:pPr>
          </w:p>
          <w:p w14:paraId="6D454C4D">
            <w:pPr>
              <w:rPr>
                <w:rFonts w:ascii="楷体_GB2312" w:eastAsia="楷体_GB2312"/>
                <w:sz w:val="24"/>
              </w:rPr>
            </w:pPr>
          </w:p>
          <w:p w14:paraId="0F0F4BB1">
            <w:pPr>
              <w:rPr>
                <w:rFonts w:ascii="楷体_GB2312" w:eastAsia="楷体_GB2312"/>
                <w:sz w:val="24"/>
              </w:rPr>
            </w:pPr>
          </w:p>
          <w:p w14:paraId="46F86340">
            <w:pPr>
              <w:rPr>
                <w:rFonts w:ascii="楷体_GB2312" w:eastAsia="楷体_GB2312"/>
                <w:sz w:val="24"/>
              </w:rPr>
            </w:pPr>
          </w:p>
          <w:p w14:paraId="3EDB4CA8">
            <w:pPr>
              <w:rPr>
                <w:rFonts w:ascii="楷体_GB2312" w:eastAsia="楷体_GB2312"/>
                <w:sz w:val="24"/>
              </w:rPr>
            </w:pPr>
          </w:p>
          <w:p w14:paraId="7F4073A8">
            <w:pPr>
              <w:rPr>
                <w:rFonts w:ascii="楷体_GB2312" w:eastAsia="楷体_GB2312"/>
                <w:sz w:val="24"/>
              </w:rPr>
            </w:pPr>
          </w:p>
          <w:p w14:paraId="0138805C">
            <w:pPr>
              <w:rPr>
                <w:rFonts w:ascii="楷体_GB2312" w:eastAsia="楷体_GB2312"/>
                <w:sz w:val="24"/>
              </w:rPr>
            </w:pPr>
          </w:p>
          <w:p w14:paraId="4BAA18A7">
            <w:pPr>
              <w:rPr>
                <w:rFonts w:ascii="楷体_GB2312" w:eastAsia="楷体_GB2312"/>
                <w:sz w:val="24"/>
              </w:rPr>
            </w:pPr>
          </w:p>
          <w:p w14:paraId="0F432F5F">
            <w:pPr>
              <w:rPr>
                <w:rFonts w:ascii="楷体_GB2312" w:eastAsia="楷体_GB2312"/>
                <w:sz w:val="24"/>
              </w:rPr>
            </w:pPr>
          </w:p>
          <w:p w14:paraId="2C20A10F">
            <w:pPr>
              <w:rPr>
                <w:rFonts w:ascii="楷体_GB2312" w:eastAsia="楷体_GB2312"/>
                <w:sz w:val="24"/>
              </w:rPr>
            </w:pPr>
          </w:p>
          <w:p w14:paraId="06DC9F1A">
            <w:pPr>
              <w:rPr>
                <w:rFonts w:ascii="楷体_GB2312" w:eastAsia="楷体_GB2312"/>
                <w:sz w:val="24"/>
              </w:rPr>
            </w:pPr>
          </w:p>
          <w:p w14:paraId="4F3FABA8">
            <w:pPr>
              <w:rPr>
                <w:rFonts w:ascii="楷体_GB2312" w:eastAsia="楷体_GB2312"/>
                <w:sz w:val="24"/>
              </w:rPr>
            </w:pPr>
          </w:p>
          <w:p w14:paraId="5523909B">
            <w:pPr>
              <w:rPr>
                <w:rFonts w:ascii="楷体_GB2312" w:eastAsia="楷体_GB2312"/>
                <w:sz w:val="24"/>
              </w:rPr>
            </w:pPr>
          </w:p>
          <w:p w14:paraId="1A3459EA">
            <w:pPr>
              <w:rPr>
                <w:rFonts w:ascii="楷体_GB2312" w:eastAsia="楷体_GB2312"/>
                <w:sz w:val="24"/>
              </w:rPr>
            </w:pPr>
          </w:p>
          <w:p w14:paraId="669699E5">
            <w:pPr>
              <w:rPr>
                <w:rFonts w:ascii="楷体_GB2312" w:eastAsia="楷体_GB2312"/>
                <w:sz w:val="24"/>
              </w:rPr>
            </w:pPr>
          </w:p>
          <w:p w14:paraId="0F0FC4F4">
            <w:pPr>
              <w:rPr>
                <w:rFonts w:ascii="楷体_GB2312" w:eastAsia="楷体_GB2312"/>
                <w:sz w:val="24"/>
              </w:rPr>
            </w:pPr>
          </w:p>
          <w:p w14:paraId="0B510259">
            <w:pPr>
              <w:rPr>
                <w:rFonts w:ascii="楷体_GB2312" w:eastAsia="楷体_GB2312"/>
                <w:sz w:val="24"/>
              </w:rPr>
            </w:pPr>
          </w:p>
          <w:p w14:paraId="2539A432">
            <w:pPr>
              <w:rPr>
                <w:rFonts w:ascii="楷体_GB2312" w:eastAsia="楷体_GB2312"/>
                <w:sz w:val="24"/>
              </w:rPr>
            </w:pPr>
          </w:p>
          <w:p w14:paraId="0765327B">
            <w:pPr>
              <w:rPr>
                <w:rFonts w:ascii="楷体_GB2312" w:eastAsia="楷体_GB2312"/>
                <w:sz w:val="24"/>
              </w:rPr>
            </w:pPr>
          </w:p>
          <w:p w14:paraId="41606DE7">
            <w:pPr>
              <w:rPr>
                <w:rFonts w:ascii="楷体_GB2312" w:eastAsia="楷体_GB2312"/>
                <w:sz w:val="24"/>
              </w:rPr>
            </w:pPr>
          </w:p>
          <w:p w14:paraId="04376146">
            <w:pPr>
              <w:rPr>
                <w:rFonts w:ascii="楷体_GB2312" w:eastAsia="楷体_GB2312"/>
                <w:sz w:val="24"/>
              </w:rPr>
            </w:pPr>
          </w:p>
          <w:p w14:paraId="0902B564">
            <w:pPr>
              <w:rPr>
                <w:rFonts w:ascii="楷体_GB2312" w:eastAsia="楷体_GB2312"/>
                <w:sz w:val="24"/>
              </w:rPr>
            </w:pPr>
          </w:p>
          <w:p w14:paraId="35025512">
            <w:pPr>
              <w:rPr>
                <w:rFonts w:ascii="楷体_GB2312" w:eastAsia="楷体_GB2312"/>
                <w:sz w:val="24"/>
              </w:rPr>
            </w:pPr>
          </w:p>
          <w:p w14:paraId="41088DBF">
            <w:pPr>
              <w:rPr>
                <w:rFonts w:ascii="楷体_GB2312" w:eastAsia="楷体_GB2312"/>
                <w:sz w:val="24"/>
              </w:rPr>
            </w:pPr>
          </w:p>
          <w:p w14:paraId="3EC91AB0">
            <w:pPr>
              <w:rPr>
                <w:rFonts w:ascii="楷体_GB2312" w:eastAsia="楷体_GB2312"/>
                <w:sz w:val="24"/>
              </w:rPr>
            </w:pPr>
          </w:p>
          <w:p w14:paraId="25563D5B">
            <w:pPr>
              <w:rPr>
                <w:rFonts w:ascii="楷体_GB2312" w:eastAsia="楷体_GB2312"/>
                <w:sz w:val="24"/>
              </w:rPr>
            </w:pPr>
          </w:p>
          <w:p w14:paraId="3915F6BD">
            <w:pPr>
              <w:rPr>
                <w:rFonts w:ascii="楷体_GB2312" w:eastAsia="楷体_GB2312"/>
                <w:sz w:val="24"/>
              </w:rPr>
            </w:pPr>
          </w:p>
          <w:p w14:paraId="5530EF62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评议专家组签名</w:t>
            </w:r>
          </w:p>
          <w:p w14:paraId="532E5428">
            <w:pPr>
              <w:rPr>
                <w:rFonts w:ascii="楷体_GB2312" w:eastAsia="楷体_GB2312"/>
                <w:sz w:val="24"/>
              </w:rPr>
            </w:pPr>
          </w:p>
          <w:p w14:paraId="027CF4B8">
            <w:pPr>
              <w:rPr>
                <w:rFonts w:ascii="楷体_GB2312" w:eastAsia="楷体_GB2312"/>
                <w:sz w:val="24"/>
              </w:rPr>
            </w:pPr>
          </w:p>
          <w:p w14:paraId="12CD3EF9"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年     月     日</w:t>
            </w:r>
          </w:p>
          <w:p w14:paraId="48E199EE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3C6078C">
      <w:pPr>
        <w:widowControl/>
        <w:jc w:val="left"/>
        <w:rPr>
          <w:rFonts w:ascii="楷体_GB2312" w:eastAsia="楷体_GB2312"/>
          <w:b/>
          <w:sz w:val="24"/>
        </w:rPr>
      </w:pPr>
    </w:p>
    <w:p w14:paraId="17DA646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8C5B7E"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三、开题论证专家信息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40"/>
        <w:gridCol w:w="740"/>
        <w:gridCol w:w="939"/>
        <w:gridCol w:w="740"/>
        <w:gridCol w:w="2204"/>
        <w:gridCol w:w="939"/>
        <w:gridCol w:w="939"/>
        <w:gridCol w:w="740"/>
        <w:gridCol w:w="939"/>
        <w:gridCol w:w="939"/>
        <w:gridCol w:w="1302"/>
        <w:gridCol w:w="939"/>
        <w:gridCol w:w="1484"/>
      </w:tblGrid>
      <w:tr w14:paraId="5094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2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单位（高校填到院系所）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最后学位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所属学科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学术研究方向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6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学术兼职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通讯地址及邮编</w:t>
            </w:r>
          </w:p>
        </w:tc>
      </w:tr>
      <w:tr w14:paraId="332C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C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4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7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A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4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4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8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7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2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3C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5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2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A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6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1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6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F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3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0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59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43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9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0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F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D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F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0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1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B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8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2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37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F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6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30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A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8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7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5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F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3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F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2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E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0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E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64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F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2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3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A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8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8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9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0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7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E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2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D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E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A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A6C753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本表填写课题组邀请的参加开题的论证专家信息，非课题组成员。</w:t>
      </w:r>
    </w:p>
    <w:p w14:paraId="5DA431CA"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四</w:t>
      </w:r>
      <w:r>
        <w:rPr>
          <w:rFonts w:hint="eastAsia" w:eastAsia="黑体"/>
          <w:sz w:val="30"/>
        </w:rPr>
        <w:t>、所在单位意见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4CCC60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000" w:type="pct"/>
          </w:tcPr>
          <w:p w14:paraId="47FF7D42">
            <w:pPr>
              <w:rPr>
                <w:rFonts w:ascii="楷体_GB2312" w:eastAsia="楷体_GB2312"/>
                <w:b/>
                <w:sz w:val="24"/>
              </w:rPr>
            </w:pPr>
          </w:p>
          <w:p w14:paraId="6B6043E2">
            <w:pPr>
              <w:rPr>
                <w:rFonts w:ascii="楷体_GB2312" w:eastAsia="楷体_GB2312"/>
                <w:b/>
                <w:sz w:val="24"/>
              </w:rPr>
            </w:pPr>
          </w:p>
          <w:p w14:paraId="1C0948C2">
            <w:pPr>
              <w:rPr>
                <w:rFonts w:ascii="楷体_GB2312" w:eastAsia="楷体_GB2312"/>
                <w:b/>
                <w:sz w:val="24"/>
              </w:rPr>
            </w:pPr>
          </w:p>
          <w:p w14:paraId="2E48D9A5">
            <w:pPr>
              <w:rPr>
                <w:rFonts w:ascii="楷体_GB2312" w:eastAsia="楷体_GB2312"/>
                <w:b/>
                <w:sz w:val="24"/>
              </w:rPr>
            </w:pPr>
          </w:p>
          <w:p w14:paraId="4CF2C34F">
            <w:pPr>
              <w:rPr>
                <w:rFonts w:ascii="楷体_GB2312" w:eastAsia="楷体_GB2312"/>
                <w:b/>
                <w:sz w:val="24"/>
              </w:rPr>
            </w:pPr>
          </w:p>
          <w:p w14:paraId="358BD5E9">
            <w:pPr>
              <w:rPr>
                <w:rFonts w:ascii="楷体_GB2312" w:eastAsia="楷体_GB2312"/>
                <w:b/>
                <w:sz w:val="24"/>
              </w:rPr>
            </w:pPr>
          </w:p>
          <w:p w14:paraId="20B3E9D7">
            <w:pPr>
              <w:jc w:val="right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科研管理部门章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或单位公章</w:t>
            </w:r>
          </w:p>
          <w:p w14:paraId="3830F33D">
            <w:pPr>
              <w:jc w:val="right"/>
              <w:rPr>
                <w:rFonts w:ascii="楷体_GB2312" w:eastAsia="楷体_GB2312"/>
                <w:b/>
                <w:sz w:val="24"/>
              </w:rPr>
            </w:pPr>
          </w:p>
          <w:p w14:paraId="021DD4D6">
            <w:pPr>
              <w:jc w:val="right"/>
              <w:rPr>
                <w:rFonts w:hint="eastAsia" w:ascii="楷体_GB2312" w:eastAsia="楷体_GB2312"/>
                <w:b/>
                <w:sz w:val="24"/>
              </w:rPr>
            </w:pPr>
          </w:p>
          <w:p w14:paraId="6B435554"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   年     月     日</w:t>
            </w:r>
          </w:p>
          <w:p w14:paraId="3BCD94B5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DB605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JkMzRiOGUxZmYzMjhlNjAxNjllYjE5ZjFjOGIzYTMifQ=="/>
  </w:docVars>
  <w:rsids>
    <w:rsidRoot w:val="00954987"/>
    <w:rsid w:val="00471C4D"/>
    <w:rsid w:val="00874615"/>
    <w:rsid w:val="00954987"/>
    <w:rsid w:val="00A97E45"/>
    <w:rsid w:val="00E049AE"/>
    <w:rsid w:val="04785EAF"/>
    <w:rsid w:val="055957E2"/>
    <w:rsid w:val="07105E75"/>
    <w:rsid w:val="07956775"/>
    <w:rsid w:val="079F215D"/>
    <w:rsid w:val="0BE34A57"/>
    <w:rsid w:val="15A82173"/>
    <w:rsid w:val="16BB376C"/>
    <w:rsid w:val="1791130A"/>
    <w:rsid w:val="1B1B29E5"/>
    <w:rsid w:val="1BD421B9"/>
    <w:rsid w:val="210466A8"/>
    <w:rsid w:val="2CB43679"/>
    <w:rsid w:val="32BF4B25"/>
    <w:rsid w:val="34512086"/>
    <w:rsid w:val="371A4A20"/>
    <w:rsid w:val="3781684D"/>
    <w:rsid w:val="3CD153B4"/>
    <w:rsid w:val="3EF43020"/>
    <w:rsid w:val="41B65345"/>
    <w:rsid w:val="4859110F"/>
    <w:rsid w:val="48DA407D"/>
    <w:rsid w:val="4C281A65"/>
    <w:rsid w:val="4D4555F6"/>
    <w:rsid w:val="4DD67568"/>
    <w:rsid w:val="4E622AD1"/>
    <w:rsid w:val="53A11D57"/>
    <w:rsid w:val="54986827"/>
    <w:rsid w:val="58EF185F"/>
    <w:rsid w:val="5FDD0697"/>
    <w:rsid w:val="6ECF3922"/>
    <w:rsid w:val="77C37B25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667</Words>
  <Characters>729</Characters>
  <Lines>7</Lines>
  <Paragraphs>2</Paragraphs>
  <TotalTime>0</TotalTime>
  <ScaleCrop>false</ScaleCrop>
  <LinksUpToDate>false</LinksUpToDate>
  <CharactersWithSpaces>1136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2018-05-29T01:25:00Z</dcterms:created>
  <dc:creator>jyzb</dc:creator>
  <cp:lastModifiedBy>胡小牛</cp:lastModifiedBy>
  <dcterms:modified xsi:type="dcterms:W3CDTF">2025-02-17T03:30:26Z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0FF0B6ABB0634EFE962B1D8735175DAC</vt:lpwstr>
  </property>
  <property fmtid="{D5CDD505-2E9C-101B-9397-08002B2CF9AE}" pid="4" name="KSOTemplateDocerSaveRecord">
    <vt:lpwstr>eyJoZGlkIjoiZDJkMzRiOGUxZmYzMjhlNjAxNjllYjE5ZjFjOGIzYTMiLCJ1c2VySWQiOiI0NTEzOTE3ODIifQ==</vt:lpwstr>
  </property>
</Properties>
</file>